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C0" w:rsidRDefault="001A3FC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A3FC0" w:rsidRDefault="001A3FC0">
      <w:pPr>
        <w:pStyle w:val="ConsPlusNormal"/>
        <w:jc w:val="both"/>
        <w:outlineLvl w:val="0"/>
      </w:pPr>
    </w:p>
    <w:p w:rsidR="001A3FC0" w:rsidRDefault="001A3FC0">
      <w:pPr>
        <w:pStyle w:val="ConsPlusTitle"/>
        <w:jc w:val="center"/>
      </w:pPr>
      <w:r>
        <w:t>ДЕПАРТАМЕНТ СМОЛЕНСКОЙ ОБЛАСТИ ПО ЭНЕРГЕТИКЕ,</w:t>
      </w:r>
    </w:p>
    <w:p w:rsidR="001A3FC0" w:rsidRDefault="001A3FC0">
      <w:pPr>
        <w:pStyle w:val="ConsPlusTitle"/>
        <w:jc w:val="center"/>
      </w:pPr>
      <w:r>
        <w:t>ЭНЕРГОЭФФЕКТИВНОСТИ, ТАРИФНОЙ ПОЛИТИКЕ</w:t>
      </w:r>
    </w:p>
    <w:p w:rsidR="001A3FC0" w:rsidRDefault="001A3FC0">
      <w:pPr>
        <w:pStyle w:val="ConsPlusTitle"/>
        <w:jc w:val="center"/>
      </w:pPr>
    </w:p>
    <w:p w:rsidR="001A3FC0" w:rsidRDefault="001A3FC0">
      <w:pPr>
        <w:pStyle w:val="ConsPlusTitle"/>
        <w:jc w:val="center"/>
      </w:pPr>
      <w:r>
        <w:t>ПОСТАНОВЛЕНИЕ</w:t>
      </w:r>
    </w:p>
    <w:p w:rsidR="001A3FC0" w:rsidRDefault="001A3FC0">
      <w:pPr>
        <w:pStyle w:val="ConsPlusTitle"/>
        <w:jc w:val="center"/>
      </w:pPr>
      <w:r>
        <w:t>от 14 октября 2022 г. N 64</w:t>
      </w:r>
    </w:p>
    <w:p w:rsidR="001A3FC0" w:rsidRDefault="001A3FC0">
      <w:pPr>
        <w:pStyle w:val="ConsPlusTitle"/>
        <w:jc w:val="center"/>
      </w:pPr>
    </w:p>
    <w:p w:rsidR="001A3FC0" w:rsidRDefault="001A3FC0">
      <w:pPr>
        <w:pStyle w:val="ConsPlusTitle"/>
        <w:jc w:val="center"/>
      </w:pPr>
      <w:r>
        <w:t xml:space="preserve">О ВНЕСЕНИИ ИЗМЕНЕНИЙ В РЕЕСТР ОРГАНИЗАЦИЙ </w:t>
      </w:r>
      <w:proofErr w:type="gramStart"/>
      <w:r>
        <w:t>СМОЛЕНСКОЙ</w:t>
      </w:r>
      <w:proofErr w:type="gramEnd"/>
    </w:p>
    <w:p w:rsidR="001A3FC0" w:rsidRDefault="001A3FC0">
      <w:pPr>
        <w:pStyle w:val="ConsPlusTitle"/>
        <w:jc w:val="center"/>
      </w:pPr>
      <w:r>
        <w:t>ОБЛАСТИ, В ОТНОШЕНИИ КОТОРЫХ ДЕПАРТАМЕНТОМ СМОЛЕНСКОЙ</w:t>
      </w:r>
    </w:p>
    <w:p w:rsidR="001A3FC0" w:rsidRDefault="001A3FC0">
      <w:pPr>
        <w:pStyle w:val="ConsPlusTitle"/>
        <w:jc w:val="center"/>
      </w:pPr>
      <w:r>
        <w:t>ОБЛАСТИ ПО ЭНЕРГЕТИКЕ, ЭНЕРГОЭФФЕКТИВНОСТИ, ТАРИФНОЙ</w:t>
      </w:r>
    </w:p>
    <w:p w:rsidR="001A3FC0" w:rsidRDefault="001A3FC0">
      <w:pPr>
        <w:pStyle w:val="ConsPlusTitle"/>
        <w:jc w:val="center"/>
      </w:pPr>
      <w:r>
        <w:t>ПОЛИТИКЕ ОСУЩЕСТВЛЯЕТСЯ ГОСУДАРСТВЕННОЕ РЕГУЛИРОВАНИЕ</w:t>
      </w:r>
    </w:p>
    <w:p w:rsidR="001A3FC0" w:rsidRDefault="001A3FC0">
      <w:pPr>
        <w:pStyle w:val="ConsPlusTitle"/>
        <w:jc w:val="center"/>
      </w:pPr>
      <w:r>
        <w:t>ТАРИФОВ (ЦЕН) НА ПРОДУКЦИЮ (УСЛУГИ)</w:t>
      </w:r>
    </w:p>
    <w:p w:rsidR="001A3FC0" w:rsidRDefault="001A3FC0">
      <w:pPr>
        <w:pStyle w:val="ConsPlusNormal"/>
        <w:jc w:val="both"/>
      </w:pPr>
    </w:p>
    <w:p w:rsidR="001A3FC0" w:rsidRDefault="001A3FC0">
      <w:pPr>
        <w:pStyle w:val="ConsPlusNormal"/>
        <w:ind w:firstLine="540"/>
        <w:jc w:val="both"/>
      </w:pPr>
      <w:proofErr w:type="gramStart"/>
      <w:r>
        <w:t>В соответствии с 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Положением о Реестре организаций Смоленской области, в отношении которых Департаментом Смоленской области по энергетике, энергоэффективности, тарифной политике осуществляется государственное регулирование тарифов (цен) на продукцию (услуги), утвержденным постановлением Департамента Смоленской области по энергетике, энергоэффективности, тарифной политике от 19.10.2012 N</w:t>
      </w:r>
      <w:proofErr w:type="gramEnd"/>
      <w:r>
        <w:t xml:space="preserve"> 164, Департамент Смоленской области по энергетике, энергоэффективности, тарифной политике постановляет: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1. Включить в Реестр организаций Смоленской области, в отношении которых Департаментом Смоленской области по энергетике, энергоэффективности, тарифной политике осуществляется государственное регулирование тарифов (цен) на продукцию (услуги) (далее - Реестр) следующие организации: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1.1. В раздел 2 "Производство тепловой энергии (мощности)":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МУУП "Прудковский ЖЭУ" под регистрационным номером 2.182;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"Водоканал" Ельнинского городского поселения Ельнинского района Смоленской области под регистрационным номером 2.256;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ОГУЭПП "Смоленскоблкоммунэнерго" под регистрационным номером 2.257;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"Коммунальные системы "Кощино" под регистрационным номером 2.258;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"Ремонтно-строительная компания" под регистрационным номером 2.259;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"Дорогобужская ТЭЦ" под регистрационным номером 2.260.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1.2. В раздел 4 "Передача тепловой энергии (мощности) по тепловым сетям, принадлежащим регулируемым организациям":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филиал "Смоленская ГРЭС" ПАО "Юнипро" под регистрационным номером 4.93;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МУУП "Прудковский ЖЭУ" под регистрационным номером 4.188;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"Водоканал" Ельнинского городского поселения Ельнинского района Смоленской области под регистрационным номером 4.225;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"Жилкомсервис" под регистрационным номером 4.226;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"Печерские коммунальные системы" под регистрационным номером 4.227;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"ТеплоЭнергоРесурс" Кардымовского района под регистрационным номером 4.228;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ОГУЭПП "Смоленскоблкоммунэнерго" под регистрационным номером 4.229;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"Городские инженерные сети" под регистрационным номером 4.230;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lastRenderedPageBreak/>
        <w:t>- ООО "Жилищник" (г. Гагарин) под регистрационным номером 4.231;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"Маяк" под регистрационным номером 4.232;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"Оптимальная тепловая энергетика" под регистрационным номером 4.233;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"Ремонтно-строительная компания" под регистрационным номером 4.234;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"Смоленское автотранспортное предприятие" под регистрационным номером 4.235;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"Энергетическая компания N 1" под регистрационным номером 4.236;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филиал ФГБУ "Центральное жилищно-коммунальное управление по западному военному округу" Министерства обороны Российской Федерации (г. Смоленск) под регистрационным номером 4.237;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ФКУ ИК-2 УФСИН России по Смоленской области под регистрационным номером 4.238;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ФКУЗ "Санаторий "Борок" МВД России" под регистрационным номером 4.239;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"Дорогобужская ТЭЦ" под регистрационным номером 4.240.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1.3. В раздел 7 "Услуги в сфере водоснабжения":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"ЖКХ-Красный" под регистрационным номером 7.205;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"Водолей" под регистрационным номером 7.206;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"Суетово" под регистрационным номером 7.207;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"АтомТеплоЭлектроСеть" под регистрационным номером 7.208;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"Угра-благоустройство" под регистрационным номером 7.209;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МКП "Холм-Жирковское ЖКХ" под регистрационным номером 7.210;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"Стодолище" под регистрационным номером 7.211;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"Прудковский ЖЭУ" под регистрационным номером 7.212;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 xml:space="preserve">- МУП "Жилищно-коммунального хозяйства с. </w:t>
      </w:r>
      <w:proofErr w:type="gramStart"/>
      <w:r>
        <w:t>Новый</w:t>
      </w:r>
      <w:proofErr w:type="gramEnd"/>
      <w:r>
        <w:t>" под регистрационным номером 7.213.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1.4. В раздел 8 "Услуги в сфере водоотведения и очистки сточных вод":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"ЖКХ-Красный" под регистрационным номером 8.156;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"Водолей" под регистрационным номером 8.157;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"Суетово" под регистрационным номером 8.158;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"АтомТеплоЭлектроСеть" под регистрационным номером 8.159;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"Угра-благоустройство" под регистрационным номером 8.160;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МКП "Холм-Жирковское ЖКХ" под регистрационным номером 8.161;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"Стодолище" под регистрационным номером 8.162;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МУУП "Прудковский ЖЭУ" под регистрационным номером 8.163;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АО "Единый инвестиционный центр" под регистрационным номером 8.164;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 xml:space="preserve">- МУП "Жилищно-коммунального хозяйства с. </w:t>
      </w:r>
      <w:proofErr w:type="gramStart"/>
      <w:r>
        <w:t>Новый</w:t>
      </w:r>
      <w:proofErr w:type="gramEnd"/>
      <w:r>
        <w:t>" под регистрационным номером 8.165;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"Водоснабжение водоотведение Смоленска" под регистрационным номером 8.166.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 xml:space="preserve">1.5. В раздел 9 "Перевозки пассажиров и багажа автомобильным транспортом общего </w:t>
      </w:r>
      <w:r>
        <w:lastRenderedPageBreak/>
        <w:t>пользования":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ИП Барышненков Д.И. под регистрационным номером 9.69;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"Угра-благоустройство" под регистрационным номером 9.70.</w:t>
      </w:r>
    </w:p>
    <w:p w:rsidR="001A3FC0" w:rsidRDefault="001A3FC0">
      <w:pPr>
        <w:pStyle w:val="ConsPlusNormal"/>
        <w:spacing w:before="200"/>
        <w:ind w:firstLine="540"/>
        <w:jc w:val="both"/>
      </w:pPr>
      <w:bookmarkStart w:id="0" w:name="P66"/>
      <w:bookmarkEnd w:id="0"/>
      <w:r>
        <w:t>2. Исключить из Реестра, в связи с прекращением осуществления регулируемых видов деятельности, следующие организации: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2.1. Из раздела 2 "Производство тепловой энергии (мощности)":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"Универсал" под регистрационным номером 2.127;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"Дивинка" под регистрационным номером 2.210;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УК "Жилсервис плюс" под регистрационным номером 2.249.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2.2. Из раздела 3 "Передача электрической энергии (мощности) по электрическим сетям, принадлежащим регулируемым организациям" ООО "Электро-сетевая компания "Энерго" под регистрационным номером 3.98.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2.3. Из раздела 4 "Передача тепловой энергии (мощности) по тепловым сетям, принадлежащим регулируемым организациям":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филиал АО "Концерн Росэнергоатом" "Смоленская атомная станция" под регистрационным номером 4.50;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"Универсал" под регистрационным номером 4.121;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службы "Заказчик" по ЖКУ под регистрационным номером 4.135;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"Дивинка" под регистрационным номером 4.207;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УК "Жилсервис плюс" под регистрационным номером 4.218.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2.4. Из раздела 6 "Иные услуги на потребительском рынке энергии, подлежащие государственному регулированию":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ОАО "Смоленскэнергосбыт" под регистрационным номером 6.1;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АО "Оборонэнергосбыт" под регистрационным номером 6.2.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2.5. Из раздела 7 "Услуги в сфере водоснабжения":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"Коммунальное хозяйство" под регистрационным номером 7.67;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"Коммунальщик" под регистрационным номером 7.71;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"Дивинка" под регистрационным номером 7.134;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ОАО "Первомайский стекольный завод" под регистрационным номером 7.138.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2.6. Из раздела 8 "Услуги в сфере водоотведения и очистки сточных вод":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ОАО "Первомайский стекольный завод" под регистрационным номером 8.13;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МУП "Коммунальщик" под регистрационным номером 8.56;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АО "Рославльский вагоноремонтный завод" под регистрационным номером 8.64;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"Дивинка" под регистрационным номером 8.106;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"Гагарин-инжиниринг" под регистрационным номером 8.152.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2.7. Из раздела 9 "Перевозки пассажиров и багажа автомобильным транспортом общего пользования":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lastRenderedPageBreak/>
        <w:t>- ИП Черленяк Г.М. под регистрационным номером 9.45;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"Угранское коммунальное предприятие" под регистрационным номером 9.59.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2.8. Из раздела 11 "Услуги по утилизации (захоронению) твердых бытовых отходов":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"Гранит" под регистрационным номером 11.6;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"ЭКО лайн" под регистрационным номером 11.22.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3. В связи с изменением названия организаций внести соответствующие изменения в Реестр: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3.1. Из раздела 2 "Производство тепловой энергии (мощности)":</w:t>
      </w:r>
    </w:p>
    <w:p w:rsidR="001A3FC0" w:rsidRDefault="001A3FC0">
      <w:pPr>
        <w:pStyle w:val="ConsPlusNormal"/>
        <w:spacing w:before="200"/>
        <w:ind w:firstLine="540"/>
        <w:jc w:val="both"/>
      </w:pPr>
      <w:proofErr w:type="gramStart"/>
      <w:r>
        <w:t>- ПАО "Юнипро" под регистрационным номером 2.1 исключить и включить в этот же раздел с сохранением регистрационного номера филиал "Смоленская ГРЭС" ПАО "Юнипро";</w:t>
      </w:r>
      <w:proofErr w:type="gramEnd"/>
    </w:p>
    <w:p w:rsidR="001A3FC0" w:rsidRDefault="001A3FC0">
      <w:pPr>
        <w:pStyle w:val="ConsPlusNormal"/>
        <w:spacing w:before="200"/>
        <w:ind w:firstLine="540"/>
        <w:jc w:val="both"/>
      </w:pPr>
      <w:r>
        <w:t>- ОАО "Российские железные дороги" под регистрационным номером 2.80 исключить и включить в этот же раздел с сохранением регистрационного номера Московскую дирекцию по тепловодоснабжению - структурное подразделение центральной дирекции по тепловодоснабжению - филиала ОАО "РЖД";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"Смоленскрегионтеплоэнерго" г. Смоленск под регистрационным номером 2.102 исключить и включить в этот же раздел с сохранением регистрационного номер</w:t>
      </w:r>
      <w:proofErr w:type="gramStart"/>
      <w:r>
        <w:t>а ООО</w:t>
      </w:r>
      <w:proofErr w:type="gramEnd"/>
      <w:r>
        <w:t xml:space="preserve"> "Смоленскрегионтеплоэнерго" (на территории Смоленской области);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Воинская часть 7459 под регистрационным номером 2.245 исключить и включить в этот же раздел с сохранением регистрационного номера Войсковая часть 7459.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3.2. Из раздела "Передача электрической энергии (мощности) по электрическим сетям, принадлежащим регулируемым организациям" ОАО "Российские железные дороги" под регистрационным номером 3.79 исключить и включить в этот же раздел с сохранением регистрационного номера Московскую дирекцию по тепловодоснабжению - структурное подразделение центральной дирекции по тепловодоснабжению - филиала ОАО "РЖД".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3.3. Из раздела 4 "Передача тепловой энергии (мощности) по тепловым сетям, принадлежащим регулируемым организациям":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ОАО "Российские железные дороги" под регистрационным номером 4.14 исключить и включить в этот же раздел с сохранением регистрационного номера Московскую дирекцию по тепловодоснабжению - структурное подразделение центральной дирекции по тепловодоснабжению - филиала ОАО "РЖД";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ООО "Смоленскрегионтеплоэнерго" г. Смоленск под регистрационным номером 4.82 исключить и включить в этот же раздел с сохранением регистрационного номер</w:t>
      </w:r>
      <w:proofErr w:type="gramStart"/>
      <w:r>
        <w:t>а ООО</w:t>
      </w:r>
      <w:proofErr w:type="gramEnd"/>
      <w:r>
        <w:t xml:space="preserve"> "Смоленскрегионтеплоэнерго" (на территории Смоленской области);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Воинская часть 7459 под регистрационным номером 4.215 исключить и включить в этот же раздел с сохранением регистрационного номера Войсковая часть 7459.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3.4. Из раздела 7 "Услуги в сфере водоснабжения":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ОАО "Российские железные дороги" под регистрационным номером 7.35 исключить и включить в этот же раздел с сохранением регистрационного номера Московскую дирекцию по тепловодоснабжению - структурное подразделение центральной дирекции по тепловодоснабжению - филиала ОАО "РЖД";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- ОАО "Вяземский ДСК" под регистрационным номером 7.164 исключить и включить в этот же раздел с сохранением регистрационного номера АО "Вяземский ДСК".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 xml:space="preserve">3.5. Из раздела 8 "Услуги в сфере водоотведения и очистки сточных вод" ОАО "Российские железные дороги" под регистрационным номером 8.32 исключить и включить в этот же раздел с сохранением регистрационного номера Московскую дирекцию по тепловодоснабжению - структурное подразделение центральной дирекции по тепловодоснабжению - филиала ОАО </w:t>
      </w:r>
      <w:r>
        <w:lastRenderedPageBreak/>
        <w:t>"РЖД".</w:t>
      </w:r>
    </w:p>
    <w:p w:rsidR="001A3FC0" w:rsidRDefault="001A3FC0">
      <w:pPr>
        <w:pStyle w:val="ConsPlusNormal"/>
        <w:spacing w:before="200"/>
        <w:ind w:firstLine="540"/>
        <w:jc w:val="both"/>
      </w:pPr>
      <w:r>
        <w:t>4. Прекратить государственное регулирование в отношении организаций, указанных в пункте 2 настоящего постановления.</w:t>
      </w:r>
    </w:p>
    <w:p w:rsidR="001A3FC0" w:rsidRDefault="001A3FC0">
      <w:pPr>
        <w:pStyle w:val="ConsPlusNormal"/>
        <w:jc w:val="both"/>
      </w:pPr>
    </w:p>
    <w:p w:rsidR="001A3FC0" w:rsidRDefault="001A3FC0">
      <w:pPr>
        <w:pStyle w:val="ConsPlusNormal"/>
        <w:jc w:val="right"/>
      </w:pPr>
      <w:r>
        <w:t>И.о. начальника Департамента</w:t>
      </w:r>
    </w:p>
    <w:p w:rsidR="001A3FC0" w:rsidRDefault="001A3FC0">
      <w:pPr>
        <w:pStyle w:val="ConsPlusNormal"/>
        <w:jc w:val="right"/>
      </w:pPr>
      <w:r>
        <w:t>Н.И.БОРИСОВ</w:t>
      </w:r>
    </w:p>
    <w:p w:rsidR="001A3FC0" w:rsidRDefault="001A3FC0">
      <w:pPr>
        <w:pStyle w:val="ConsPlusNormal"/>
        <w:jc w:val="both"/>
      </w:pPr>
    </w:p>
    <w:p w:rsidR="001A3FC0" w:rsidRDefault="001A3FC0">
      <w:pPr>
        <w:pStyle w:val="ConsPlusNormal"/>
        <w:jc w:val="both"/>
      </w:pPr>
    </w:p>
    <w:p w:rsidR="001A3FC0" w:rsidRDefault="001A3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1A3FC0">
      <w:bookmarkStart w:id="1" w:name="_GoBack"/>
      <w:bookmarkEnd w:id="1"/>
    </w:p>
    <w:sectPr w:rsidR="00F61821" w:rsidSect="004F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C0"/>
    <w:rsid w:val="001A3FC0"/>
    <w:rsid w:val="00663E44"/>
    <w:rsid w:val="006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3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2022-10-21T11:01:00Z</dcterms:created>
  <dcterms:modified xsi:type="dcterms:W3CDTF">2022-10-21T11:01:00Z</dcterms:modified>
</cp:coreProperties>
</file>