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7" w:rsidRDefault="009E55D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E55D7" w:rsidRDefault="009E55D7">
      <w:pPr>
        <w:pStyle w:val="ConsPlusNormal"/>
        <w:jc w:val="both"/>
        <w:outlineLvl w:val="0"/>
      </w:pPr>
    </w:p>
    <w:p w:rsidR="009E55D7" w:rsidRDefault="009E55D7">
      <w:pPr>
        <w:pStyle w:val="ConsPlusTitle"/>
        <w:jc w:val="center"/>
        <w:outlineLvl w:val="0"/>
      </w:pPr>
      <w:r>
        <w:t>АДМИНИСТРАЦИЯ СМОЛЕНСКОЙ ОБЛАСТИ</w:t>
      </w:r>
    </w:p>
    <w:p w:rsidR="009E55D7" w:rsidRDefault="009E55D7">
      <w:pPr>
        <w:pStyle w:val="ConsPlusTitle"/>
        <w:jc w:val="center"/>
      </w:pPr>
    </w:p>
    <w:p w:rsidR="009E55D7" w:rsidRDefault="009E55D7">
      <w:pPr>
        <w:pStyle w:val="ConsPlusTitle"/>
        <w:jc w:val="center"/>
      </w:pPr>
      <w:r>
        <w:t>ПОСТАНОВЛЕНИЕ</w:t>
      </w:r>
    </w:p>
    <w:p w:rsidR="009E55D7" w:rsidRDefault="009E55D7">
      <w:pPr>
        <w:pStyle w:val="ConsPlusTitle"/>
        <w:jc w:val="center"/>
      </w:pPr>
      <w:r>
        <w:t>от 30 августа 2022 г. N 615</w:t>
      </w:r>
    </w:p>
    <w:p w:rsidR="009E55D7" w:rsidRDefault="009E55D7">
      <w:pPr>
        <w:pStyle w:val="ConsPlusTitle"/>
        <w:jc w:val="center"/>
      </w:pPr>
    </w:p>
    <w:p w:rsidR="009E55D7" w:rsidRDefault="009E55D7">
      <w:pPr>
        <w:pStyle w:val="ConsPlusTitle"/>
        <w:jc w:val="center"/>
      </w:pPr>
      <w:r>
        <w:t>ОБ УСТАНОВЛЕНИИ ПЕРЕЧНЯ ПРОДУКЦИИ, НЕОБХОДИМОЙ</w:t>
      </w:r>
    </w:p>
    <w:p w:rsidR="009E55D7" w:rsidRDefault="009E55D7">
      <w:pPr>
        <w:pStyle w:val="ConsPlusTitle"/>
        <w:jc w:val="center"/>
      </w:pPr>
      <w:r>
        <w:t>ДЛЯ ОБЕСПЕЧЕНИЯ ИМПОРТОЗАМЕЩЕНИЯ В УСЛОВИЯХ ВВЕДЕННЫХ</w:t>
      </w:r>
    </w:p>
    <w:p w:rsidR="009E55D7" w:rsidRDefault="009E55D7">
      <w:pPr>
        <w:pStyle w:val="ConsPlusTitle"/>
        <w:jc w:val="center"/>
      </w:pPr>
      <w:r>
        <w:t>ОГРАНИЧИТЕЛЬНЫХ МЕР СО СТОРОНЫ ИНОСТРАННЫХ ГОСУДАРСТВ</w:t>
      </w:r>
    </w:p>
    <w:p w:rsidR="009E55D7" w:rsidRDefault="009E55D7">
      <w:pPr>
        <w:pStyle w:val="ConsPlusTitle"/>
        <w:jc w:val="center"/>
      </w:pPr>
      <w:r>
        <w:t xml:space="preserve">И МЕЖДУНАРОДНЫХ ОРГАНИЗАЦИЙ, </w:t>
      </w:r>
      <w:proofErr w:type="gramStart"/>
      <w:r>
        <w:t>ПРОИЗВОДИМОЙ</w:t>
      </w:r>
      <w:proofErr w:type="gramEnd"/>
      <w:r>
        <w:t xml:space="preserve"> НА ЗЕМЕЛЬНЫХ</w:t>
      </w:r>
    </w:p>
    <w:p w:rsidR="009E55D7" w:rsidRDefault="009E55D7">
      <w:pPr>
        <w:pStyle w:val="ConsPlusTitle"/>
        <w:jc w:val="center"/>
      </w:pPr>
      <w:r>
        <w:t xml:space="preserve">УЧАСТКАХ, НАХОДЯЩИХСЯ В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9E55D7" w:rsidRDefault="009E55D7">
      <w:pPr>
        <w:pStyle w:val="ConsPlusTitle"/>
        <w:jc w:val="center"/>
      </w:pPr>
      <w:r>
        <w:t xml:space="preserve">СОБСТВЕННОСТИ, </w:t>
      </w:r>
      <w:proofErr w:type="gramStart"/>
      <w:r>
        <w:t>ПРЕДОСТАВЛЯЕМЫХ</w:t>
      </w:r>
      <w:proofErr w:type="gramEnd"/>
      <w:r>
        <w:t xml:space="preserve"> В 2022 ГОДУ ГРАЖДАНАМ</w:t>
      </w:r>
    </w:p>
    <w:p w:rsidR="009E55D7" w:rsidRDefault="009E55D7">
      <w:pPr>
        <w:pStyle w:val="ConsPlusTitle"/>
        <w:jc w:val="center"/>
      </w:pPr>
      <w:r>
        <w:t>РОССИЙСКОЙ ФЕДЕРАЦИИ ИЛИ РОССИЙСКИМ ЮРИДИЧЕСКИМ ЛИЦАМ</w:t>
      </w:r>
    </w:p>
    <w:p w:rsidR="009E55D7" w:rsidRDefault="009E55D7">
      <w:pPr>
        <w:pStyle w:val="ConsPlusTitle"/>
        <w:jc w:val="center"/>
      </w:pPr>
      <w:r>
        <w:t>В АРЕНДУ БЕЗ ПРОВЕДЕНИЯ ТОРГОВ В ЦЕЛЯХ ОСУЩЕСТВЛЕНИЯ</w:t>
      </w:r>
    </w:p>
    <w:p w:rsidR="009E55D7" w:rsidRDefault="009E55D7">
      <w:pPr>
        <w:pStyle w:val="ConsPlusTitle"/>
        <w:jc w:val="center"/>
      </w:pPr>
      <w:r>
        <w:t>ДЕЯТЕЛЬНОСТИ ПО ПРОИЗВОДСТВУ УКАЗАННОЙ ПРОДУКЦИИ</w:t>
      </w:r>
    </w:p>
    <w:p w:rsidR="009E55D7" w:rsidRDefault="009E55D7">
      <w:pPr>
        <w:pStyle w:val="ConsPlusNormal"/>
        <w:jc w:val="both"/>
      </w:pPr>
    </w:p>
    <w:p w:rsidR="009E55D7" w:rsidRDefault="009E55D7">
      <w:pPr>
        <w:pStyle w:val="ConsPlusNormal"/>
        <w:ind w:firstLine="540"/>
        <w:jc w:val="both"/>
      </w:pPr>
      <w:proofErr w:type="gramStart"/>
      <w:r>
        <w:t>В соответствии с подпунктом "б" пункта 1 Постановления Правительства Российской Федерации от 9 апреля 2022 года N 629 "Об особенностях регулирования земельных отношений в Российской Федерации в 2022 году", областным законом "Об определении уполномоченного органа государственной власти Смоленской области, который устанавливает перечень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организаций" Администрация</w:t>
      </w:r>
      <w:proofErr w:type="gramEnd"/>
      <w:r>
        <w:t xml:space="preserve"> Смоленской области постановляет:</w:t>
      </w:r>
    </w:p>
    <w:p w:rsidR="009E55D7" w:rsidRDefault="009E55D7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>Установить перечень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производимой на земельных участках, находящихся в государственной или муниципальной собственности, предоставляемых в 2022 году гражданам Российской Федерации или российским юридическим лицам в аренду без проведения торгов в целях осуществления деятельности по производству указанной продукции, согласно приложению.</w:t>
      </w:r>
      <w:proofErr w:type="gramEnd"/>
    </w:p>
    <w:p w:rsidR="009E55D7" w:rsidRDefault="009E55D7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 и действует до 31 декабря 2022 года включительно.</w:t>
      </w:r>
    </w:p>
    <w:p w:rsidR="009E55D7" w:rsidRDefault="009E55D7">
      <w:pPr>
        <w:pStyle w:val="ConsPlusNormal"/>
        <w:jc w:val="both"/>
      </w:pPr>
    </w:p>
    <w:p w:rsidR="009E55D7" w:rsidRDefault="009E55D7">
      <w:pPr>
        <w:pStyle w:val="ConsPlusNormal"/>
        <w:jc w:val="right"/>
      </w:pPr>
      <w:r>
        <w:t>Губернатор</w:t>
      </w:r>
    </w:p>
    <w:p w:rsidR="009E55D7" w:rsidRDefault="009E55D7">
      <w:pPr>
        <w:pStyle w:val="ConsPlusNormal"/>
        <w:jc w:val="right"/>
      </w:pPr>
      <w:r>
        <w:t>Смоленской области</w:t>
      </w:r>
    </w:p>
    <w:p w:rsidR="009E55D7" w:rsidRDefault="009E55D7">
      <w:pPr>
        <w:pStyle w:val="ConsPlusNormal"/>
        <w:jc w:val="right"/>
      </w:pPr>
      <w:r>
        <w:t>А.В.ОСТРОВСКИЙ</w:t>
      </w:r>
    </w:p>
    <w:p w:rsidR="009E55D7" w:rsidRDefault="009E55D7">
      <w:pPr>
        <w:pStyle w:val="ConsPlusNormal"/>
        <w:jc w:val="both"/>
      </w:pPr>
    </w:p>
    <w:p w:rsidR="009E55D7" w:rsidRDefault="009E55D7">
      <w:pPr>
        <w:pStyle w:val="ConsPlusNormal"/>
        <w:jc w:val="both"/>
      </w:pPr>
    </w:p>
    <w:p w:rsidR="009E55D7" w:rsidRDefault="009E55D7">
      <w:pPr>
        <w:pStyle w:val="ConsPlusNormal"/>
        <w:jc w:val="both"/>
      </w:pPr>
    </w:p>
    <w:p w:rsidR="009E55D7" w:rsidRDefault="009E55D7">
      <w:pPr>
        <w:pStyle w:val="ConsPlusNormal"/>
        <w:jc w:val="both"/>
      </w:pPr>
    </w:p>
    <w:p w:rsidR="009E55D7" w:rsidRDefault="009E55D7">
      <w:pPr>
        <w:pStyle w:val="ConsPlusNormal"/>
        <w:jc w:val="both"/>
      </w:pPr>
    </w:p>
    <w:p w:rsidR="009E55D7" w:rsidRDefault="009E55D7">
      <w:pPr>
        <w:pStyle w:val="ConsPlusNormal"/>
        <w:jc w:val="right"/>
        <w:outlineLvl w:val="0"/>
      </w:pPr>
      <w:r>
        <w:t>Приложение</w:t>
      </w:r>
    </w:p>
    <w:p w:rsidR="009E55D7" w:rsidRDefault="009E55D7">
      <w:pPr>
        <w:pStyle w:val="ConsPlusNormal"/>
        <w:jc w:val="right"/>
      </w:pPr>
      <w:r>
        <w:t>к постановлению</w:t>
      </w:r>
    </w:p>
    <w:p w:rsidR="009E55D7" w:rsidRDefault="009E55D7">
      <w:pPr>
        <w:pStyle w:val="ConsPlusNormal"/>
        <w:jc w:val="right"/>
      </w:pPr>
      <w:r>
        <w:t>Администрации</w:t>
      </w:r>
    </w:p>
    <w:p w:rsidR="009E55D7" w:rsidRDefault="009E55D7">
      <w:pPr>
        <w:pStyle w:val="ConsPlusNormal"/>
        <w:jc w:val="right"/>
      </w:pPr>
      <w:r>
        <w:t>Смоленской области</w:t>
      </w:r>
    </w:p>
    <w:p w:rsidR="009E55D7" w:rsidRDefault="009E55D7">
      <w:pPr>
        <w:pStyle w:val="ConsPlusNormal"/>
        <w:jc w:val="right"/>
      </w:pPr>
      <w:r>
        <w:t>от 30.08.2022 N 615</w:t>
      </w:r>
    </w:p>
    <w:p w:rsidR="009E55D7" w:rsidRDefault="009E55D7">
      <w:pPr>
        <w:pStyle w:val="ConsPlusNormal"/>
        <w:jc w:val="both"/>
      </w:pPr>
    </w:p>
    <w:p w:rsidR="009E55D7" w:rsidRDefault="009E55D7">
      <w:pPr>
        <w:pStyle w:val="ConsPlusTitle"/>
        <w:jc w:val="center"/>
      </w:pPr>
      <w:bookmarkStart w:id="0" w:name="P34"/>
      <w:bookmarkEnd w:id="0"/>
      <w:r>
        <w:t>ПЕРЕЧЕНЬ</w:t>
      </w:r>
    </w:p>
    <w:p w:rsidR="009E55D7" w:rsidRDefault="009E55D7">
      <w:pPr>
        <w:pStyle w:val="ConsPlusTitle"/>
        <w:jc w:val="center"/>
      </w:pPr>
      <w:r>
        <w:t>ПРОДУКЦИИ, НЕОБХОДИМОЙ ДЛЯ ОБЕСПЕЧЕНИЯ ИМПОРТОЗАМЕЩЕНИЯ</w:t>
      </w:r>
    </w:p>
    <w:p w:rsidR="009E55D7" w:rsidRDefault="009E55D7">
      <w:pPr>
        <w:pStyle w:val="ConsPlusTitle"/>
        <w:jc w:val="center"/>
      </w:pPr>
      <w:r>
        <w:t>В УСЛОВИЯХ ВВЕДЕННЫХ ОГРАНИЧИТЕЛЬНЫХ МЕР СО СТОРОНЫ</w:t>
      </w:r>
    </w:p>
    <w:p w:rsidR="009E55D7" w:rsidRDefault="009E55D7">
      <w:pPr>
        <w:pStyle w:val="ConsPlusTitle"/>
        <w:jc w:val="center"/>
      </w:pPr>
      <w:r>
        <w:t>ИНОСТРАННЫХ ГОСУДАРСТВ И МЕЖДУНАРОДНЫХ ОРГАНИЗАЦИЙ,</w:t>
      </w:r>
    </w:p>
    <w:p w:rsidR="009E55D7" w:rsidRDefault="009E55D7">
      <w:pPr>
        <w:pStyle w:val="ConsPlusTitle"/>
        <w:jc w:val="center"/>
      </w:pPr>
      <w:r>
        <w:t>ПРОИЗВОДИМОЙ НА ЗЕМЕЛЬНЫХ УЧАСТКАХ, НАХОДЯЩИХСЯ</w:t>
      </w:r>
    </w:p>
    <w:p w:rsidR="009E55D7" w:rsidRDefault="009E55D7">
      <w:pPr>
        <w:pStyle w:val="ConsPlusTitle"/>
        <w:jc w:val="center"/>
      </w:pPr>
      <w:r>
        <w:t>В ГОСУДАРСТВЕННОЙ ИЛИ МУНИЦИПАЛЬНОЙ СОБСТВЕННОСТИ,</w:t>
      </w:r>
    </w:p>
    <w:p w:rsidR="009E55D7" w:rsidRDefault="009E55D7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В 2022 ГОДУ ГРАЖДАНАМ РОССИЙСКОЙ ФЕДЕРАЦИИ</w:t>
      </w:r>
    </w:p>
    <w:p w:rsidR="009E55D7" w:rsidRDefault="009E55D7">
      <w:pPr>
        <w:pStyle w:val="ConsPlusTitle"/>
        <w:jc w:val="center"/>
      </w:pPr>
      <w:r>
        <w:t>ИЛИ РОССИЙСКИМ ЮРИДИЧЕСКИМ ЛИЦАМ В АРЕНДУ БЕЗ ПРОВЕДЕНИЯ</w:t>
      </w:r>
    </w:p>
    <w:p w:rsidR="009E55D7" w:rsidRDefault="009E55D7">
      <w:pPr>
        <w:pStyle w:val="ConsPlusTitle"/>
        <w:jc w:val="center"/>
      </w:pPr>
      <w:r>
        <w:t>ТОРГОВ В ЦЕЛЯХ ОСУЩЕСТВЛЕНИЯ ДЕЯТЕЛЬНОСТИ ПО ПРОИЗВОДСТВУ</w:t>
      </w:r>
    </w:p>
    <w:p w:rsidR="009E55D7" w:rsidRDefault="009E55D7">
      <w:pPr>
        <w:pStyle w:val="ConsPlusTitle"/>
        <w:jc w:val="center"/>
      </w:pPr>
      <w:r>
        <w:t>УКАЗАННОЙ ПРОДУКЦИИ</w:t>
      </w:r>
    </w:p>
    <w:p w:rsidR="009E55D7" w:rsidRDefault="009E55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5953"/>
        <w:gridCol w:w="2551"/>
      </w:tblGrid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center"/>
            </w:pPr>
            <w:r>
              <w:lastRenderedPageBreak/>
              <w:t>Наименование продукции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center"/>
            </w:pPr>
            <w:r>
              <w:t xml:space="preserve">Код Общероссийского </w:t>
            </w:r>
            <w:r>
              <w:lastRenderedPageBreak/>
              <w:t xml:space="preserve">классификатора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center"/>
            </w:pPr>
            <w:r>
              <w:t>3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Культуры однолетние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01.1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Культуры многолетние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01.2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Животные живые и продукты животного происхождения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01.4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Культуры овощные плодовые прочие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01.13.3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Корнеплоды и клубнеплоды овощные, культуры овощные луковичные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01.13.4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01.13.51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Семена овощных культур, кроме семян сахарной свеклы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01.13.6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Рассада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01.30.10.120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Культуры плодовые и ягодные, включая черенки и отводки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01.30.10.130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Молоко сырое коровье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01.41.20.110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Молоко сырое козье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01.45.22.000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Яйца куриные в скорлупе свежие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01.47.21.000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Мясо и мясо птицы, прочие продукты убоя. Мясные пищевые продукты, включая продукты из мяса птицы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10.1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Масла и жиры животные и растительные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10.4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Фрукты и овощи переработанные и консервированные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10.3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Изделия хлебобулочные и мучные кондитерские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10.7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Продукты пищевые прочие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10.8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Продукция мясная пищевая, в том числе из мяса птицы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10.13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proofErr w:type="gramStart"/>
            <w:r>
              <w:t>Рыба</w:t>
            </w:r>
            <w:proofErr w:type="gramEnd"/>
            <w:r>
              <w:t xml:space="preserve"> переработанная и консервированная, ракообразные и моллюски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10.20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Молоко и молочная продукция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10.51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Продукция мукомольно-крупяного производства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10.61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Пряжа и нити текстильные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13.10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Услуги по отделке пряжи и тканей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13.3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Полотна ворсовые, полотна махровые, трикотажные или вязаные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13.91.11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Фанера, панели деревянные фанерованные и аналогичные материалы слоистые из древесины; плиты древесно-стружечные и аналогичные плиты из древесины и других одревесневших материалов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16.21.1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16.21.13.000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17.22.12.130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Гидразин и гидроксиламин и их неорганические соли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20.13.25.120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Гипохлориты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20.13.32.110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Фосфаты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20.13.42.130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Пероксид водорода (перекись водорода)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20.13.63.000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Карбонат кальция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20.13.43.193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Соли неорганических кислот или пероксикислот прочие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20.13.62.190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Этиленгликоль (этандиол)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20.14.23.111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Диолы прочие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20.14.23.119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Пропиленгликоль (пропан-1,2-диол)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20.14.23.112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Спирты многоатомные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20.14.23.120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Кислоты мон</w:t>
            </w:r>
            <w:proofErr w:type="gramStart"/>
            <w:r>
              <w:t>о-</w:t>
            </w:r>
            <w:proofErr w:type="gramEnd"/>
            <w:r>
              <w:t>, ди- или трихлоруксусные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20.14.32.131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Кислота терефталевая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20.14.34.121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Соединения с альдегидной функциональной группой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20.14.61.000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Соединения с кетоновой функциональной группой и хиноновой функциональной группой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20.14.62.000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Полиэтилен высокого давления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20.16.10.111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Полиэтилен прочий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20.16.10.119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Сополимеры этилена с винилацетатом в первичных формах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20.16.10.120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Полиэтилентерефталат в первичных формах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20.16.40.170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Смолы эпоксидные в первичных формах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20.16.40.130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Полиэфиры прочие в первичных формах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20.16.40.190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Полимеры акриловой кислоты в первичных формах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20.16.59.170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Смолы полиуретановые прочие в первичных формах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20.16.56.190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 xml:space="preserve">Полимеры природные и </w:t>
            </w:r>
            <w:proofErr w:type="gramStart"/>
            <w:r>
              <w:t>полимеры</w:t>
            </w:r>
            <w:proofErr w:type="gramEnd"/>
            <w:r>
              <w:t xml:space="preserve"> модифицированные природные в первичных формах, не включенные в другие группировки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20.16.59.310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Каучуки бутадиеннитрильные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20.17.10.141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Каучуки изобутиленизопреновые (бутилкаучуки)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20.17.10.171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Гербициды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20.20.12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Фунгициды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20.20.15.000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lastRenderedPageBreak/>
              <w:t>55.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Изделия пластмассовые упаковочные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22.22.1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Материалы лакокрасочные на основе полимеров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20.30.1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Герметики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20.30.22.170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Средства моющие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20.41.32.110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Продукты химические прочие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20.5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Реагенты сложные диагностические или лабораторные, не включенные в другие группировки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20.59.52.190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Продукты разные химические прочие, не включенные в другие группировки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20.59.59.900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Волокна синтетические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20.60.1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Антикоагулянты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21.20.10.131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21.20.10.147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Препараты антибактериальные для системного использования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21.20.10.191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Препараты противовирусные для системного применения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21.20.10.194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Препараты психотропные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21.20.10.235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Материалы клейкие перевязочные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21.20.24.110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21.20.24.160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Шины и покрышки пневматические прочие новые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22.11.14.190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Шины и покрышки пневматические для сельскохозяйственных машин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22.11.14.110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Шины резиновые сплошные или полупневматические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22.11.15.120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Смеси резиновые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22.19.20.111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Перчатки резиновые прочие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22.19.60.119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Фурнитура для мебели, транспортных средств и аналогичные изделия пластмассовые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22.29.26.110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Зеркала стеклянные, изделия из стекла изолирующие многослойные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23.12.13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Стекло полое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23.13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Изделия санитарно-технические из керамики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23.42.10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Изделия прочего технического назначения фарфоровые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23.44.11.190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Портландцементы белые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23.51.12.120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Продукция минеральная неметаллическая прочая, не включенная в другие группировки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23.99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 xml:space="preserve">Прокат сортовой и катанка стальные прочие, кованые, </w:t>
            </w:r>
            <w:r>
              <w:lastRenderedPageBreak/>
              <w:t>горячекатаные, горячетянутые или экструдированные, без дополнительной обработки, включая смотанные после прокатки, из нелегированных сталей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lastRenderedPageBreak/>
              <w:t>24.10.62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lastRenderedPageBreak/>
              <w:t>83.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Аноды медные для электролитического рафинирования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24.44.12.120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Петли, арматура крепежная, фурнитура и аналогичные изделия для мебели из недрагоценных металлов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25.72.14.130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Схемы интегральные электронные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26.11.30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Устройства автоматической обработки данных прочие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26.20.30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Средства связи, выполняющие функцию систем управления и мониторинга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26.30.11.130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Аппараты слуховые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26.60.14.120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Электродвигатели переменного тока многофазные мощностью от 750 Вт до 75 кВт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27.11.24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Электродвигатели переменного тока многофазные выходной мощностью более 75 кВт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27.11.25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Батареи аккумуляторные литий-ионные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27.20.23.130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Батареи аккумуляторные прочие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27.20.23.190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27.90.31.110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Двигатели внутреннего сгорания поршневые с воспламенением от сжатия прочие, не включенные в другие группировки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28.11.13.190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 xml:space="preserve">Турбины газовые, кроме </w:t>
            </w:r>
            <w:proofErr w:type="gramStart"/>
            <w:r>
              <w:t>турбореактивных</w:t>
            </w:r>
            <w:proofErr w:type="gramEnd"/>
            <w:r>
              <w:t xml:space="preserve"> и турбовинтовых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28.11.23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Гидроцилиндры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28.12.11.110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Насосы гидравлические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28.12.13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Арматура трубопроводная (арматура) (краны, клапаны и прочие)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28.14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Коробки передач и прочие переключатели скоростей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28.15.24.130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Комплектующие (запасные части) деррик-кранов; подъемных кранов; подвижных подъемных ферм, тележек и самоходных машин, оснащенные подъемным краном, не имеющие самостоятельных группировок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28.22.19.140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 xml:space="preserve">Комплектующие (запасные части) подъемников и конвейеров непрерывного </w:t>
            </w:r>
            <w:proofErr w:type="gramStart"/>
            <w:r>
              <w:t>действия</w:t>
            </w:r>
            <w:proofErr w:type="gramEnd"/>
            <w:r>
              <w:t xml:space="preserve"> пневматических для товаров или материалов прочие, не имеющие самостоятельных группировок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28.22.19.180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28.25.14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Центрифуги, не включенные в другие группировки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28.29.41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Тракторы для сельского хозяйства прочие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28.30.2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lastRenderedPageBreak/>
              <w:t>105.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Машины для уборки урожая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28.30.5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Машины и оборудование сельскохозяйственные прочие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28.30.8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28.41.1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Станки токарные, расточные и фрезерные металлорежущие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28.41.2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28.41.33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28.49.1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28.92.12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Погрузчики фронтальные одноковшовые самоходные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28.92.25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Экскаваторы карьерные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28.92.27.114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Машины для дробления грунта, камня, руды и прочих минеральных веществ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28.92.40.120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28.92.61.110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Комплектующие (запасные части) машин для выемки грунта, не имеющие самостоятельных группировок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28.92.61.120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Машины трикотажные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28.94.14.110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28.96.10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proofErr w:type="gramStart"/>
            <w:r>
              <w:t>Мосты</w:t>
            </w:r>
            <w:proofErr w:type="gramEnd"/>
            <w:r>
              <w:t xml:space="preserve"> ведущие с дифференциалом в сборе, полуоси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29.32.30.250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Части и принадлежности для автотранспортных сре</w:t>
            </w:r>
            <w:proofErr w:type="gramStart"/>
            <w:r>
              <w:t>дств пр</w:t>
            </w:r>
            <w:proofErr w:type="gramEnd"/>
            <w:r>
              <w:t>очие, не включенные в другие группировки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29.32.30.390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32.50.13.190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Аппараты дыхательные реанимационные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32.50.21.122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Протезы органов человека, не включенные в другие группировки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32.50.22.190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Узлы протезов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32.50.23.110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Функциональные узлы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32.50.23.111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Тренажеры для профессионального обучения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32.99.53.120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Приборы, аппаратура и устройства учебные демонстрационные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32.99.53.130</w:t>
            </w:r>
          </w:p>
        </w:tc>
      </w:tr>
      <w:tr w:rsidR="009E55D7">
        <w:tc>
          <w:tcPr>
            <w:tcW w:w="544" w:type="dxa"/>
          </w:tcPr>
          <w:p w:rsidR="009E55D7" w:rsidRDefault="009E55D7">
            <w:pPr>
              <w:pStyle w:val="ConsPlusNormal"/>
              <w:jc w:val="both"/>
            </w:pPr>
            <w:r>
              <w:lastRenderedPageBreak/>
              <w:t>128.</w:t>
            </w:r>
          </w:p>
        </w:tc>
        <w:tc>
          <w:tcPr>
            <w:tcW w:w="5953" w:type="dxa"/>
          </w:tcPr>
          <w:p w:rsidR="009E55D7" w:rsidRDefault="009E55D7">
            <w:pPr>
              <w:pStyle w:val="ConsPlusNormal"/>
              <w:jc w:val="both"/>
            </w:pPr>
            <w:r>
              <w:t>Услуги в области информационных технологий прочие и компьютерные услуги</w:t>
            </w:r>
          </w:p>
        </w:tc>
        <w:tc>
          <w:tcPr>
            <w:tcW w:w="2551" w:type="dxa"/>
          </w:tcPr>
          <w:p w:rsidR="009E55D7" w:rsidRDefault="009E55D7">
            <w:pPr>
              <w:pStyle w:val="ConsPlusNormal"/>
              <w:jc w:val="both"/>
            </w:pPr>
            <w:r>
              <w:t>62.09</w:t>
            </w:r>
          </w:p>
        </w:tc>
      </w:tr>
    </w:tbl>
    <w:p w:rsidR="009E55D7" w:rsidRDefault="009E55D7">
      <w:pPr>
        <w:pStyle w:val="ConsPlusNormal"/>
        <w:jc w:val="both"/>
      </w:pPr>
    </w:p>
    <w:p w:rsidR="009E55D7" w:rsidRDefault="009E55D7">
      <w:pPr>
        <w:pStyle w:val="ConsPlusNormal"/>
        <w:jc w:val="both"/>
      </w:pPr>
    </w:p>
    <w:p w:rsidR="009E55D7" w:rsidRDefault="009E55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821" w:rsidRDefault="009E55D7">
      <w:bookmarkStart w:id="1" w:name="_GoBack"/>
      <w:bookmarkEnd w:id="1"/>
    </w:p>
    <w:sectPr w:rsidR="00F61821" w:rsidSect="005F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7"/>
    <w:rsid w:val="00663E44"/>
    <w:rsid w:val="006D4600"/>
    <w:rsid w:val="009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5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E55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E5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5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E55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E5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Владимировна</dc:creator>
  <cp:lastModifiedBy>Борисова Татьяна Владимировна</cp:lastModifiedBy>
  <cp:revision>1</cp:revision>
  <dcterms:created xsi:type="dcterms:W3CDTF">2022-09-02T11:48:00Z</dcterms:created>
  <dcterms:modified xsi:type="dcterms:W3CDTF">2022-09-02T11:50:00Z</dcterms:modified>
</cp:coreProperties>
</file>